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D" w:rsidRDefault="001A030D" w:rsidP="00296896">
      <w:pPr>
        <w:tabs>
          <w:tab w:val="left" w:pos="-709"/>
          <w:tab w:val="center" w:pos="4961"/>
          <w:tab w:val="left" w:pos="8700"/>
        </w:tabs>
        <w:ind w:right="141"/>
        <w:rPr>
          <w:b/>
          <w:sz w:val="28"/>
          <w:szCs w:val="28"/>
        </w:rPr>
      </w:pPr>
    </w:p>
    <w:p w:rsidR="001A030D" w:rsidRDefault="001A030D" w:rsidP="00296896">
      <w:pPr>
        <w:tabs>
          <w:tab w:val="left" w:pos="-709"/>
          <w:tab w:val="center" w:pos="4961"/>
          <w:tab w:val="left" w:pos="8700"/>
        </w:tabs>
        <w:ind w:left="-567" w:right="141" w:firstLine="141"/>
        <w:jc w:val="center"/>
        <w:rPr>
          <w:b/>
          <w:sz w:val="28"/>
          <w:szCs w:val="28"/>
        </w:rPr>
      </w:pPr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</w:t>
      </w:r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СУЙГИНСКОГО СЕЛЬСКОГО ПОСЕЛЕНИЯ</w:t>
      </w:r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b/>
          <w:sz w:val="28"/>
          <w:szCs w:val="28"/>
        </w:rPr>
      </w:pPr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sz w:val="28"/>
          <w:szCs w:val="28"/>
        </w:rPr>
      </w:pPr>
    </w:p>
    <w:p w:rsidR="001A030D" w:rsidRDefault="00D55FE2" w:rsidP="00296896">
      <w:pPr>
        <w:tabs>
          <w:tab w:val="left" w:pos="-709"/>
        </w:tabs>
        <w:ind w:left="-567" w:right="141" w:firstLine="141"/>
        <w:jc w:val="both"/>
        <w:rPr>
          <w:sz w:val="28"/>
          <w:szCs w:val="28"/>
        </w:rPr>
      </w:pPr>
      <w:r>
        <w:rPr>
          <w:sz w:val="28"/>
          <w:szCs w:val="28"/>
        </w:rPr>
        <w:t>25.10</w:t>
      </w:r>
      <w:r w:rsidR="008A7C1F">
        <w:rPr>
          <w:sz w:val="28"/>
          <w:szCs w:val="28"/>
        </w:rPr>
        <w:t>.2019</w:t>
      </w:r>
      <w:r w:rsidR="0020595A">
        <w:rPr>
          <w:sz w:val="28"/>
          <w:szCs w:val="28"/>
        </w:rPr>
        <w:t xml:space="preserve"> </w:t>
      </w:r>
      <w:r w:rsidR="001A030D">
        <w:rPr>
          <w:sz w:val="28"/>
          <w:szCs w:val="28"/>
        </w:rPr>
        <w:t xml:space="preserve">                                                                   </w:t>
      </w:r>
      <w:r w:rsidR="00E529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296896">
        <w:rPr>
          <w:sz w:val="28"/>
          <w:szCs w:val="28"/>
        </w:rPr>
        <w:t xml:space="preserve">      </w:t>
      </w:r>
      <w:r>
        <w:rPr>
          <w:sz w:val="28"/>
          <w:szCs w:val="28"/>
        </w:rPr>
        <w:t>№ 10</w:t>
      </w:r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Суйга</w:t>
      </w:r>
      <w:proofErr w:type="spellEnd"/>
    </w:p>
    <w:p w:rsidR="001A030D" w:rsidRDefault="001A030D" w:rsidP="00296896">
      <w:pPr>
        <w:tabs>
          <w:tab w:val="left" w:pos="-709"/>
        </w:tabs>
        <w:ind w:left="-567" w:right="141" w:firstLine="141"/>
        <w:jc w:val="center"/>
        <w:rPr>
          <w:sz w:val="28"/>
          <w:szCs w:val="28"/>
        </w:rPr>
      </w:pPr>
      <w:bookmarkStart w:id="0" w:name="_GoBack"/>
      <w:bookmarkEnd w:id="0"/>
    </w:p>
    <w:p w:rsidR="001A030D" w:rsidRDefault="001A030D" w:rsidP="00296896">
      <w:pPr>
        <w:shd w:val="clear" w:color="auto" w:fill="FFFFFF"/>
        <w:tabs>
          <w:tab w:val="left" w:pos="-709"/>
          <w:tab w:val="left" w:pos="9355"/>
        </w:tabs>
        <w:ind w:left="-567" w:right="141" w:firstLine="141"/>
        <w:jc w:val="center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Устав муниципального </w:t>
      </w:r>
      <w:r>
        <w:rPr>
          <w:bCs/>
          <w:spacing w:val="-2"/>
          <w:sz w:val="28"/>
          <w:szCs w:val="28"/>
        </w:rPr>
        <w:t>образования «</w:t>
      </w:r>
      <w:proofErr w:type="spellStart"/>
      <w:r>
        <w:rPr>
          <w:bCs/>
          <w:spacing w:val="-2"/>
          <w:sz w:val="28"/>
          <w:szCs w:val="28"/>
        </w:rPr>
        <w:t>Суйгинское</w:t>
      </w:r>
      <w:proofErr w:type="spellEnd"/>
      <w:r>
        <w:rPr>
          <w:bCs/>
          <w:spacing w:val="-2"/>
          <w:sz w:val="28"/>
          <w:szCs w:val="28"/>
        </w:rPr>
        <w:t xml:space="preserve"> сельское поселение»</w:t>
      </w:r>
    </w:p>
    <w:p w:rsidR="001A030D" w:rsidRDefault="001A030D" w:rsidP="00296896">
      <w:pPr>
        <w:shd w:val="clear" w:color="auto" w:fill="FFFFFF"/>
        <w:tabs>
          <w:tab w:val="left" w:pos="-709"/>
        </w:tabs>
        <w:ind w:left="-567" w:right="141" w:firstLine="141"/>
        <w:jc w:val="both"/>
        <w:rPr>
          <w:b/>
          <w:bCs/>
          <w:spacing w:val="-2"/>
          <w:sz w:val="28"/>
          <w:szCs w:val="28"/>
        </w:rPr>
      </w:pPr>
    </w:p>
    <w:p w:rsidR="00366E0F" w:rsidRPr="00E529BB" w:rsidRDefault="001A030D" w:rsidP="00296896">
      <w:pPr>
        <w:tabs>
          <w:tab w:val="left" w:pos="-709"/>
        </w:tabs>
        <w:autoSpaceDE w:val="0"/>
        <w:autoSpaceDN w:val="0"/>
        <w:adjustRightInd w:val="0"/>
        <w:ind w:left="-567" w:right="141" w:firstLine="141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>В целях приведения в соответствие с действующим законодательством</w:t>
      </w:r>
      <w:r w:rsidR="00E529BB">
        <w:rPr>
          <w:sz w:val="28"/>
          <w:szCs w:val="28"/>
        </w:rPr>
        <w:t xml:space="preserve"> </w:t>
      </w:r>
      <w:r w:rsidR="00366E0F" w:rsidRPr="00E529BB">
        <w:rPr>
          <w:sz w:val="28"/>
          <w:szCs w:val="28"/>
          <w:lang w:eastAsia="en-US"/>
        </w:rPr>
        <w:t xml:space="preserve">Совет </w:t>
      </w:r>
      <w:proofErr w:type="spellStart"/>
      <w:r w:rsidR="00366E0F" w:rsidRPr="00E529BB">
        <w:rPr>
          <w:sz w:val="28"/>
          <w:szCs w:val="28"/>
          <w:lang w:eastAsia="en-US"/>
        </w:rPr>
        <w:t>Суйгинского</w:t>
      </w:r>
      <w:proofErr w:type="spellEnd"/>
      <w:r w:rsidR="00366E0F" w:rsidRPr="00E529BB">
        <w:rPr>
          <w:sz w:val="28"/>
          <w:szCs w:val="28"/>
          <w:lang w:eastAsia="en-US"/>
        </w:rPr>
        <w:t xml:space="preserve"> сельского поселения решил:</w:t>
      </w:r>
    </w:p>
    <w:p w:rsidR="001A030D" w:rsidRDefault="00785BAB" w:rsidP="00296896">
      <w:pPr>
        <w:shd w:val="clear" w:color="auto" w:fill="FFFFFF"/>
        <w:tabs>
          <w:tab w:val="left" w:pos="-709"/>
        </w:tabs>
        <w:spacing w:before="322"/>
        <w:ind w:left="-567" w:right="141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030D">
        <w:rPr>
          <w:sz w:val="28"/>
          <w:szCs w:val="28"/>
        </w:rPr>
        <w:t>1. Внести в Устав муниципального образования «</w:t>
      </w:r>
      <w:proofErr w:type="spellStart"/>
      <w:r w:rsidR="001A030D">
        <w:rPr>
          <w:sz w:val="28"/>
          <w:szCs w:val="28"/>
        </w:rPr>
        <w:t>Суйгинское</w:t>
      </w:r>
      <w:proofErr w:type="spellEnd"/>
      <w:r w:rsidR="001A030D">
        <w:rPr>
          <w:sz w:val="28"/>
          <w:szCs w:val="28"/>
        </w:rPr>
        <w:t xml:space="preserve"> сельское поселение», принятый решением Совета </w:t>
      </w:r>
      <w:proofErr w:type="spellStart"/>
      <w:r w:rsidR="001A030D">
        <w:rPr>
          <w:sz w:val="28"/>
          <w:szCs w:val="28"/>
        </w:rPr>
        <w:t>Суйгинского</w:t>
      </w:r>
      <w:proofErr w:type="spellEnd"/>
      <w:r w:rsidR="001A030D">
        <w:rPr>
          <w:sz w:val="28"/>
          <w:szCs w:val="28"/>
        </w:rPr>
        <w:t xml:space="preserve"> сельского поселения от 19.05.2015 № 2, следующие изменения: </w:t>
      </w:r>
    </w:p>
    <w:p w:rsidR="00C35D6B" w:rsidRDefault="00E529BB" w:rsidP="00296896">
      <w:pPr>
        <w:shd w:val="clear" w:color="auto" w:fill="FFFFFF"/>
        <w:tabs>
          <w:tab w:val="left" w:pos="-709"/>
        </w:tabs>
        <w:ind w:left="-567" w:right="141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 часть</w:t>
      </w:r>
      <w:r w:rsidR="00055D79">
        <w:rPr>
          <w:sz w:val="28"/>
          <w:szCs w:val="28"/>
        </w:rPr>
        <w:t xml:space="preserve"> 1 статьи 4 пункт 18</w:t>
      </w:r>
      <w:r w:rsidR="00C35D6B">
        <w:rPr>
          <w:sz w:val="28"/>
          <w:szCs w:val="28"/>
        </w:rPr>
        <w:t xml:space="preserve"> изложить в следующей редакции:</w:t>
      </w:r>
    </w:p>
    <w:p w:rsidR="00055D79" w:rsidRPr="00055D79" w:rsidRDefault="00055D79" w:rsidP="00296896">
      <w:pPr>
        <w:shd w:val="clear" w:color="auto" w:fill="FFFFFF"/>
        <w:tabs>
          <w:tab w:val="left" w:pos="-709"/>
        </w:tabs>
        <w:ind w:left="-567" w:right="141" w:firstLine="14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«18</w:t>
      </w:r>
      <w:r w:rsidR="00C35D6B">
        <w:rPr>
          <w:sz w:val="28"/>
          <w:szCs w:val="28"/>
        </w:rPr>
        <w:t>)</w:t>
      </w:r>
      <w:r w:rsidR="00C35D6B" w:rsidRPr="005B0548">
        <w:rPr>
          <w:sz w:val="28"/>
          <w:szCs w:val="28"/>
        </w:rPr>
        <w:t xml:space="preserve"> </w:t>
      </w:r>
      <w:r w:rsidRPr="00055D79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5" w:anchor="dst100014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плана</w:t>
        </w:r>
      </w:hyperlink>
      <w:r w:rsidRPr="00055D79">
        <w:rPr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anchor="dst0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8" w:anchor="dst2579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уведомлении</w:t>
        </w:r>
      </w:hyperlink>
      <w:r w:rsidRPr="00055D79">
        <w:rPr>
          <w:sz w:val="28"/>
          <w:szCs w:val="28"/>
          <w:shd w:val="clear" w:color="auto" w:fill="FFFFFF"/>
        </w:rPr>
        <w:t> о планируемых строительстве или реконструкции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9" w:anchor="dst2579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уведомлении</w:t>
        </w:r>
      </w:hyperlink>
      <w:r w:rsidRPr="00055D79">
        <w:rPr>
          <w:sz w:val="28"/>
          <w:szCs w:val="28"/>
          <w:shd w:val="clear" w:color="auto" w:fill="FFFFFF"/>
        </w:rPr>
        <w:t xml:space="preserve"> о планируемом строительстве параметров объекта индивидуального жилищного строительства или садового </w:t>
      </w:r>
      <w:r w:rsidRPr="00055D79">
        <w:rPr>
          <w:sz w:val="28"/>
          <w:szCs w:val="28"/>
          <w:shd w:val="clear" w:color="auto" w:fill="FFFFFF"/>
        </w:rPr>
        <w:lastRenderedPageBreak/>
        <w:t>дома установленным параметрам и (или) недопустимости размещения объекта индивидуального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0" w:anchor="dst11034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5D79">
        <w:rPr>
          <w:sz w:val="28"/>
          <w:szCs w:val="28"/>
          <w:shd w:val="clear" w:color="auto" w:fill="FFFFFF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1" w:anchor="dst100464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правилами</w:t>
        </w:r>
      </w:hyperlink>
      <w:r w:rsidRPr="00055D79">
        <w:rPr>
          <w:sz w:val="28"/>
          <w:szCs w:val="28"/>
          <w:shd w:val="clear" w:color="auto" w:fill="FFFFFF"/>
        </w:rPr>
        <w:t> землепользования и застройки, </w:t>
      </w:r>
      <w:hyperlink r:id="rId12" w:anchor="dst1657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документацией</w:t>
        </w:r>
      </w:hyperlink>
      <w:r w:rsidRPr="00055D79">
        <w:rPr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55D79">
        <w:rPr>
          <w:sz w:val="28"/>
          <w:szCs w:val="28"/>
          <w:shd w:val="clear" w:color="auto" w:fill="FFFFFF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3" w:anchor="dst2781" w:history="1">
        <w:r w:rsidRPr="00055D79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055D79">
        <w:rPr>
          <w:sz w:val="28"/>
          <w:szCs w:val="28"/>
          <w:shd w:val="clear" w:color="auto" w:fill="FFFFFF"/>
        </w:rPr>
        <w:t> Российской Федерации</w:t>
      </w:r>
      <w:proofErr w:type="gramStart"/>
      <w:r w:rsidRPr="00055D79">
        <w:rPr>
          <w:sz w:val="28"/>
          <w:szCs w:val="28"/>
          <w:shd w:val="clear" w:color="auto" w:fill="FFFFFF"/>
        </w:rPr>
        <w:t>;»</w:t>
      </w:r>
      <w:proofErr w:type="gramEnd"/>
      <w:r w:rsidRPr="00055D79">
        <w:rPr>
          <w:sz w:val="28"/>
          <w:szCs w:val="28"/>
          <w:shd w:val="clear" w:color="auto" w:fill="FFFFFF"/>
        </w:rPr>
        <w:t>.</w:t>
      </w:r>
    </w:p>
    <w:p w:rsidR="001A030D" w:rsidRDefault="00055D79" w:rsidP="00296896">
      <w:pPr>
        <w:shd w:val="clear" w:color="auto" w:fill="FFFFFF"/>
        <w:tabs>
          <w:tab w:val="left" w:pos="-709"/>
        </w:tabs>
        <w:ind w:left="-567" w:right="141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29BB">
        <w:rPr>
          <w:sz w:val="28"/>
          <w:szCs w:val="28"/>
        </w:rPr>
        <w:t>2</w:t>
      </w:r>
      <w:r w:rsidR="001A030D">
        <w:rPr>
          <w:sz w:val="28"/>
          <w:szCs w:val="28"/>
        </w:rPr>
        <w:t xml:space="preserve">. </w:t>
      </w:r>
      <w:r w:rsidR="007466CF">
        <w:rPr>
          <w:sz w:val="28"/>
          <w:szCs w:val="28"/>
        </w:rPr>
        <w:t>Настоящее р</w:t>
      </w:r>
      <w:r w:rsidR="001A030D">
        <w:rPr>
          <w:sz w:val="28"/>
          <w:szCs w:val="28"/>
        </w:rPr>
        <w:t>ешение</w:t>
      </w:r>
      <w:r w:rsidR="00E529BB">
        <w:rPr>
          <w:sz w:val="28"/>
          <w:szCs w:val="28"/>
        </w:rPr>
        <w:t xml:space="preserve"> напр</w:t>
      </w:r>
      <w:r w:rsidR="007466CF">
        <w:rPr>
          <w:sz w:val="28"/>
          <w:szCs w:val="28"/>
        </w:rPr>
        <w:t>а</w:t>
      </w:r>
      <w:r w:rsidR="00E529BB">
        <w:rPr>
          <w:sz w:val="28"/>
          <w:szCs w:val="28"/>
        </w:rPr>
        <w:t>вить на государственную регистрацию в порядке, предусм</w:t>
      </w:r>
      <w:r w:rsidR="007466CF">
        <w:rPr>
          <w:sz w:val="28"/>
          <w:szCs w:val="28"/>
        </w:rPr>
        <w:t>отре</w:t>
      </w:r>
      <w:r w:rsidR="00E529BB">
        <w:rPr>
          <w:sz w:val="28"/>
          <w:szCs w:val="28"/>
        </w:rPr>
        <w:t>н</w:t>
      </w:r>
      <w:r w:rsidR="007466CF">
        <w:rPr>
          <w:sz w:val="28"/>
          <w:szCs w:val="28"/>
        </w:rPr>
        <w:t>н</w:t>
      </w:r>
      <w:r w:rsidR="00E529BB">
        <w:rPr>
          <w:sz w:val="28"/>
          <w:szCs w:val="28"/>
        </w:rPr>
        <w:t>ом Федеральным зак</w:t>
      </w:r>
      <w:r w:rsidR="007466CF">
        <w:rPr>
          <w:sz w:val="28"/>
          <w:szCs w:val="28"/>
        </w:rPr>
        <w:t>оном</w:t>
      </w:r>
      <w:r w:rsidR="00E529BB">
        <w:rPr>
          <w:sz w:val="28"/>
          <w:szCs w:val="28"/>
        </w:rPr>
        <w:t xml:space="preserve"> от 21 июля 2005 года №97-ФЗ «</w:t>
      </w:r>
      <w:r w:rsidR="007466CF">
        <w:rPr>
          <w:sz w:val="28"/>
          <w:szCs w:val="28"/>
        </w:rPr>
        <w:t>О государственной</w:t>
      </w:r>
      <w:r w:rsidR="00E529BB">
        <w:rPr>
          <w:sz w:val="28"/>
          <w:szCs w:val="28"/>
        </w:rPr>
        <w:t xml:space="preserve"> </w:t>
      </w:r>
      <w:r w:rsidR="007466CF">
        <w:rPr>
          <w:sz w:val="28"/>
          <w:szCs w:val="28"/>
        </w:rPr>
        <w:t>регистрации</w:t>
      </w:r>
      <w:r w:rsidR="00E529BB">
        <w:rPr>
          <w:sz w:val="28"/>
          <w:szCs w:val="28"/>
        </w:rPr>
        <w:t xml:space="preserve"> </w:t>
      </w:r>
      <w:r w:rsidR="007466CF">
        <w:rPr>
          <w:sz w:val="28"/>
          <w:szCs w:val="28"/>
        </w:rPr>
        <w:t>Уставов Муниципальных образований».</w:t>
      </w:r>
    </w:p>
    <w:p w:rsidR="007466CF" w:rsidRDefault="007466CF" w:rsidP="00296896">
      <w:pPr>
        <w:shd w:val="clear" w:color="auto" w:fill="FFFFFF"/>
        <w:tabs>
          <w:tab w:val="left" w:pos="-709"/>
        </w:tabs>
        <w:ind w:left="-567" w:right="141" w:firstLine="14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после его государственной  регистрации. </w:t>
      </w:r>
    </w:p>
    <w:p w:rsidR="001A030D" w:rsidRDefault="00055D79" w:rsidP="00296896">
      <w:pPr>
        <w:widowControl w:val="0"/>
        <w:shd w:val="clear" w:color="auto" w:fill="FFFFFF"/>
        <w:tabs>
          <w:tab w:val="left" w:pos="-709"/>
          <w:tab w:val="left" w:pos="1013"/>
        </w:tabs>
        <w:autoSpaceDE w:val="0"/>
        <w:autoSpaceDN w:val="0"/>
        <w:adjustRightInd w:val="0"/>
        <w:ind w:left="-567" w:right="141" w:firstLine="141"/>
        <w:jc w:val="both"/>
        <w:rPr>
          <w:spacing w:val="-11"/>
          <w:sz w:val="30"/>
          <w:szCs w:val="30"/>
        </w:rPr>
      </w:pPr>
      <w:r>
        <w:rPr>
          <w:sz w:val="28"/>
          <w:szCs w:val="28"/>
        </w:rPr>
        <w:t xml:space="preserve">   </w:t>
      </w:r>
      <w:r w:rsidR="007466CF">
        <w:rPr>
          <w:sz w:val="28"/>
          <w:szCs w:val="28"/>
        </w:rPr>
        <w:t>4</w:t>
      </w:r>
      <w:r w:rsidR="001A030D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1A030D">
        <w:rPr>
          <w:spacing w:val="-7"/>
          <w:sz w:val="28"/>
          <w:szCs w:val="28"/>
        </w:rPr>
        <w:t xml:space="preserve">опубликования (обнародования), произведенного после его государственной </w:t>
      </w:r>
      <w:r w:rsidR="001A030D">
        <w:rPr>
          <w:spacing w:val="-9"/>
          <w:sz w:val="28"/>
          <w:szCs w:val="28"/>
        </w:rPr>
        <w:t>регистрации.</w:t>
      </w:r>
    </w:p>
    <w:p w:rsidR="001A030D" w:rsidRDefault="001A030D" w:rsidP="00296896">
      <w:pPr>
        <w:shd w:val="clear" w:color="auto" w:fill="FFFFFF"/>
        <w:tabs>
          <w:tab w:val="left" w:pos="-709"/>
          <w:tab w:val="left" w:pos="1013"/>
        </w:tabs>
        <w:ind w:left="-567" w:right="141" w:firstLine="141"/>
        <w:jc w:val="both"/>
        <w:rPr>
          <w:spacing w:val="-11"/>
          <w:sz w:val="30"/>
          <w:szCs w:val="30"/>
        </w:rPr>
      </w:pPr>
    </w:p>
    <w:p w:rsidR="001A030D" w:rsidRDefault="001A030D" w:rsidP="00296896">
      <w:pPr>
        <w:shd w:val="clear" w:color="auto" w:fill="FFFFFF"/>
        <w:tabs>
          <w:tab w:val="left" w:pos="-709"/>
        </w:tabs>
        <w:spacing w:before="221"/>
        <w:ind w:left="-567" w:right="141" w:firstLine="141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A030D" w:rsidRDefault="001A030D" w:rsidP="00296896">
      <w:pPr>
        <w:shd w:val="clear" w:color="auto" w:fill="FFFFFF"/>
        <w:tabs>
          <w:tab w:val="left" w:pos="-709"/>
          <w:tab w:val="left" w:pos="8194"/>
        </w:tabs>
        <w:ind w:left="-567" w:right="141" w:firstLine="141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Суйгинского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           </w:t>
      </w:r>
      <w:r w:rsidR="007466CF">
        <w:rPr>
          <w:spacing w:val="-2"/>
          <w:sz w:val="28"/>
          <w:szCs w:val="28"/>
        </w:rPr>
        <w:t xml:space="preserve">                                 </w:t>
      </w:r>
      <w:r w:rsidR="00296896"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>Р.А. Пантелеева</w:t>
      </w:r>
    </w:p>
    <w:p w:rsidR="001A030D" w:rsidRDefault="001A030D" w:rsidP="00296896">
      <w:pPr>
        <w:shd w:val="clear" w:color="auto" w:fill="FFFFFF"/>
        <w:tabs>
          <w:tab w:val="left" w:pos="-709"/>
          <w:tab w:val="left" w:pos="8194"/>
        </w:tabs>
        <w:ind w:left="-567" w:right="141" w:firstLine="141"/>
        <w:rPr>
          <w:spacing w:val="-2"/>
          <w:sz w:val="28"/>
          <w:szCs w:val="28"/>
        </w:rPr>
      </w:pPr>
    </w:p>
    <w:p w:rsidR="001A030D" w:rsidRDefault="001A030D" w:rsidP="00296896">
      <w:pPr>
        <w:shd w:val="clear" w:color="auto" w:fill="FFFFFF"/>
        <w:tabs>
          <w:tab w:val="left" w:pos="-709"/>
          <w:tab w:val="left" w:pos="8194"/>
        </w:tabs>
        <w:ind w:left="-567" w:right="141" w:firstLine="1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proofErr w:type="spellStart"/>
      <w:r>
        <w:rPr>
          <w:spacing w:val="-2"/>
          <w:sz w:val="28"/>
          <w:szCs w:val="28"/>
        </w:rPr>
        <w:t>Суйгинского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1A030D" w:rsidRDefault="001A030D" w:rsidP="00296896">
      <w:pPr>
        <w:shd w:val="clear" w:color="auto" w:fill="FFFFFF"/>
        <w:tabs>
          <w:tab w:val="left" w:pos="-709"/>
          <w:tab w:val="left" w:pos="8194"/>
        </w:tabs>
        <w:ind w:left="-567" w:right="141" w:firstLine="141"/>
        <w:rPr>
          <w:spacing w:val="-3"/>
          <w:sz w:val="28"/>
          <w:szCs w:val="28"/>
          <w:lang w:val="uk-UA"/>
        </w:rPr>
      </w:pPr>
      <w:r>
        <w:rPr>
          <w:spacing w:val="-2"/>
          <w:sz w:val="28"/>
          <w:szCs w:val="28"/>
        </w:rPr>
        <w:t xml:space="preserve">сельского поселения                                                                    </w:t>
      </w:r>
      <w:r w:rsidR="007466CF">
        <w:rPr>
          <w:spacing w:val="-2"/>
          <w:sz w:val="28"/>
          <w:szCs w:val="28"/>
        </w:rPr>
        <w:t xml:space="preserve"> </w:t>
      </w:r>
      <w:r w:rsidR="00366E0F">
        <w:rPr>
          <w:spacing w:val="-2"/>
          <w:sz w:val="28"/>
          <w:szCs w:val="28"/>
        </w:rPr>
        <w:t xml:space="preserve">   </w:t>
      </w:r>
      <w:r w:rsidR="007466CF">
        <w:rPr>
          <w:spacing w:val="-2"/>
          <w:sz w:val="28"/>
          <w:szCs w:val="28"/>
        </w:rPr>
        <w:t xml:space="preserve">   </w:t>
      </w:r>
      <w:r w:rsidR="00366E0F">
        <w:rPr>
          <w:spacing w:val="-2"/>
          <w:sz w:val="28"/>
          <w:szCs w:val="28"/>
        </w:rPr>
        <w:t xml:space="preserve"> </w:t>
      </w:r>
      <w:r w:rsidR="00296896"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В.Г. </w:t>
      </w:r>
      <w:proofErr w:type="spellStart"/>
      <w:r>
        <w:rPr>
          <w:spacing w:val="-2"/>
          <w:sz w:val="28"/>
          <w:szCs w:val="28"/>
        </w:rPr>
        <w:t>Байрак</w:t>
      </w:r>
      <w:proofErr w:type="spellEnd"/>
      <w:r>
        <w:rPr>
          <w:spacing w:val="-2"/>
          <w:sz w:val="28"/>
          <w:szCs w:val="28"/>
        </w:rPr>
        <w:t xml:space="preserve">                  </w:t>
      </w:r>
    </w:p>
    <w:p w:rsidR="00B7097C" w:rsidRDefault="00B7097C" w:rsidP="00B7097C">
      <w:pPr>
        <w:tabs>
          <w:tab w:val="left" w:pos="450"/>
          <w:tab w:val="center" w:pos="4961"/>
          <w:tab w:val="left" w:pos="8700"/>
        </w:tabs>
        <w:jc w:val="center"/>
        <w:rPr>
          <w:lang w:val="uk-UA"/>
        </w:rPr>
      </w:pPr>
    </w:p>
    <w:p w:rsidR="00FF46E6" w:rsidRPr="00B7097C" w:rsidRDefault="00FF46E6">
      <w:pPr>
        <w:rPr>
          <w:lang w:val="uk-UA"/>
        </w:rPr>
      </w:pPr>
    </w:p>
    <w:sectPr w:rsidR="00FF46E6" w:rsidRPr="00B7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7C"/>
    <w:rsid w:val="00005B4D"/>
    <w:rsid w:val="00055D79"/>
    <w:rsid w:val="001A030D"/>
    <w:rsid w:val="0020595A"/>
    <w:rsid w:val="00296896"/>
    <w:rsid w:val="002C2F60"/>
    <w:rsid w:val="00366E0F"/>
    <w:rsid w:val="003D1822"/>
    <w:rsid w:val="00515F6B"/>
    <w:rsid w:val="005B0548"/>
    <w:rsid w:val="00724D70"/>
    <w:rsid w:val="007466CF"/>
    <w:rsid w:val="00785BAB"/>
    <w:rsid w:val="008A7C1F"/>
    <w:rsid w:val="00B7097C"/>
    <w:rsid w:val="00C02677"/>
    <w:rsid w:val="00C2699B"/>
    <w:rsid w:val="00C35D6B"/>
    <w:rsid w:val="00CC205B"/>
    <w:rsid w:val="00D55FE2"/>
    <w:rsid w:val="00E529BB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9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9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7097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7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7097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097C"/>
    <w:pPr>
      <w:ind w:left="720"/>
      <w:contextualSpacing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9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9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7097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7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7097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097C"/>
    <w:pPr>
      <w:ind w:left="720"/>
      <w:contextualSpacing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fe0cad704c69e3b97bf615f0437ecf1996a57677/" TargetMode="External"/><Relationship Id="rId13" Type="http://schemas.openxmlformats.org/officeDocument/2006/relationships/hyperlink" Target="http://www.consultant.ru/document/cons_doc_LAW_330961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61/" TargetMode="External"/><Relationship Id="rId12" Type="http://schemas.openxmlformats.org/officeDocument/2006/relationships/hyperlink" Target="http://www.consultant.ru/document/cons_doc_LAW_330961/2a679030b1fbedead6215f4726b6f38c0f46b8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961/570afc6feff03328459242886307d6aebe1ccb6b/" TargetMode="External"/><Relationship Id="rId11" Type="http://schemas.openxmlformats.org/officeDocument/2006/relationships/hyperlink" Target="http://www.consultant.ru/document/cons_doc_LAW_330961/7b81874f50ed9cd03230f753e5c5a4b03ef9092d/" TargetMode="External"/><Relationship Id="rId5" Type="http://schemas.openxmlformats.org/officeDocument/2006/relationships/hyperlink" Target="http://www.consultant.ru/document/cons_doc_LAW_21754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9339/f670878d88ab83726bd1804b82668b84b02780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fe0cad704c69e3b97bf615f0437ecf1996a576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2019-10-25T07:54:00Z</dcterms:created>
  <dcterms:modified xsi:type="dcterms:W3CDTF">2019-10-25T10:48:00Z</dcterms:modified>
</cp:coreProperties>
</file>